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bidi w:val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供水一、二、三部、管网科：</w:t>
      </w:r>
    </w:p>
    <w:p>
      <w:pPr>
        <w:bidi w:val="0"/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由于供水部辖区内个别监控表异常，现将各部漏失率较大的监控表，由调度中心派出工单，各供水部本月底查明漏损原因，出具整改方案，6月底整改完毕，纳入监控表正常管理。管网科积极配合供水部进行查漏工作，各部门未按期完成的，按照公司相关规定，给予处罚。</w:t>
      </w:r>
    </w:p>
    <w:p>
      <w:pPr>
        <w:bidi w:val="0"/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供水一部：</w:t>
      </w:r>
    </w:p>
    <w:p>
      <w:pPr>
        <w:bidi w:val="0"/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铁小监控（01010030）漏失量（249），漏失率85%</w:t>
      </w:r>
    </w:p>
    <w:p>
      <w:pPr>
        <w:bidi w:val="0"/>
        <w:ind w:firstLine="64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翻身街监控（01010099）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漏失量（2630），漏失率57%</w:t>
      </w:r>
    </w:p>
    <w:p>
      <w:pPr>
        <w:bidi w:val="0"/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供水二部：</w:t>
      </w:r>
    </w:p>
    <w:p>
      <w:pPr>
        <w:bidi w:val="0"/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工会大监控表（02070004）漏失量（801），漏失率85%</w:t>
      </w:r>
    </w:p>
    <w:p>
      <w:pPr>
        <w:bidi w:val="0"/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新华书店监控表（02070156）漏失量（117），漏水率35%</w:t>
      </w:r>
    </w:p>
    <w:p>
      <w:pPr>
        <w:bidi w:val="0"/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供水三部：</w:t>
      </w:r>
    </w:p>
    <w:p>
      <w:pPr>
        <w:bidi w:val="0"/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官庄监控表（0303007）漏失量（6038），漏失率69%</w:t>
      </w:r>
    </w:p>
    <w:p>
      <w:pPr>
        <w:bidi w:val="0"/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盘龙街监控表（03030090）漏失量（2807），漏失率74%</w:t>
      </w:r>
    </w:p>
    <w:p>
      <w:pPr>
        <w:bidi w:val="0"/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bidi w:val="0"/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p>
      <w:pPr>
        <w:bidi w:val="0"/>
        <w:ind w:firstLine="640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督 查 室</w:t>
      </w:r>
    </w:p>
    <w:p>
      <w:pPr>
        <w:bidi w:val="0"/>
        <w:ind w:firstLine="640"/>
        <w:jc w:val="righ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2023年5月11日</w:t>
      </w:r>
    </w:p>
    <w:p>
      <w:pPr>
        <w:bidi w:val="0"/>
        <w:ind w:firstLine="64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bidi w:val="0"/>
        <w:ind w:firstLine="64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bidi w:val="0"/>
        <w:ind w:firstLine="64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wZjU1ZDliNGUzMDRkYTc5MjVjMzBkNTFhNzA1MmIifQ=="/>
  </w:docVars>
  <w:rsids>
    <w:rsidRoot w:val="00000000"/>
    <w:rsid w:val="144E0A30"/>
    <w:rsid w:val="149C34F4"/>
    <w:rsid w:val="17312619"/>
    <w:rsid w:val="248D4C07"/>
    <w:rsid w:val="24A40C3B"/>
    <w:rsid w:val="325219DF"/>
    <w:rsid w:val="3DC2371B"/>
    <w:rsid w:val="3E7C38CA"/>
    <w:rsid w:val="41E77BF5"/>
    <w:rsid w:val="4EAF3848"/>
    <w:rsid w:val="4FBB7FCB"/>
    <w:rsid w:val="5F8D7DC2"/>
    <w:rsid w:val="785E3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274</Words>
  <Characters>346</Characters>
  <Lines>0</Lines>
  <Paragraphs>0</Paragraphs>
  <TotalTime>7</TotalTime>
  <ScaleCrop>false</ScaleCrop>
  <LinksUpToDate>false</LinksUpToDate>
  <CharactersWithSpaces>401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2023-05-11T00:51:22Z</dcterms:created>
  <dc:creator>Administrator</dc:creator>
  <cp:lastModifiedBy>WPS_1591323030</cp:lastModifiedBy>
  <cp:lastPrinted>2023-05-11T01:05:50Z</cp:lastPrinted>
  <dcterms:modified xsi:type="dcterms:W3CDTF">2023-05-11T01:06:33Z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6A51955C2E514371B0FCC5A88E3C3BD3_12</vt:lpwstr>
  </property>
</Properties>
</file>